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39.0" w:type="dxa"/>
        <w:jc w:val="left"/>
        <w:tblInd w:w="-108.0" w:type="dxa"/>
        <w:tblLayout w:type="fixed"/>
        <w:tblLook w:val="0000"/>
      </w:tblPr>
      <w:tblGrid>
        <w:gridCol w:w="1242"/>
        <w:gridCol w:w="6521"/>
        <w:gridCol w:w="1276"/>
        <w:tblGridChange w:id="0">
          <w:tblGrid>
            <w:gridCol w:w="1242"/>
            <w:gridCol w:w="6521"/>
            <w:gridCol w:w="12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center" w:pos="4252"/>
                <w:tab w:val="right" w:pos="8504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553085" cy="742315"/>
                  <wp:effectExtent b="0" l="0" r="0" t="0"/>
                  <wp:docPr descr="brasao_ufsc" id="1" name="image01.jpg"/>
                  <a:graphic>
                    <a:graphicData uri="http://schemas.openxmlformats.org/drawingml/2006/picture">
                      <pic:pic>
                        <pic:nvPicPr>
                          <pic:cNvPr descr="brasao_ufsc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742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252"/>
                <w:tab w:val="right" w:pos="8504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Universidade Federal de Santa Catarina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252"/>
                <w:tab w:val="right" w:pos="8504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Centro de Comunicação e Expressão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Programa de Pós-Graduação em Jornalismo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381000" cy="370840"/>
                  <wp:effectExtent b="0" l="0" r="0" t="0"/>
                  <wp:docPr id="3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252"/>
                <w:tab w:val="right" w:pos="8504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252"/>
                <w:tab w:val="right" w:pos="8504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543560" cy="314325"/>
                  <wp:effectExtent b="0" l="0" r="0" t="0"/>
                  <wp:docPr descr="marca_cce" id="2" name="image04.jpg"/>
                  <a:graphic>
                    <a:graphicData uri="http://schemas.openxmlformats.org/drawingml/2006/picture">
                      <pic:pic>
                        <pic:nvPicPr>
                          <pic:cNvPr descr="marca_cce" id="0" name="image0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252"/>
                <w:tab w:val="right" w:pos="8504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RELATÓRIO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Exame de Qualificação de Dissertação</w:t>
      </w: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1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6"/>
        <w:tblGridChange w:id="0">
          <w:tblGrid>
            <w:gridCol w:w="9156"/>
          </w:tblGrid>
        </w:tblGridChange>
      </w:tblGrid>
      <w:tr>
        <w:trPr>
          <w:trHeight w:val="254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RESOLUÇÃO 04/POSJOR/2014 de 14 de novembro de 2014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Art. 6º</w:t>
            </w:r>
            <w:r w:rsidDel="00000000" w:rsidR="00000000" w:rsidRPr="00000000">
              <w:rPr>
                <w:vertAlign w:val="baseline"/>
                <w:rtl w:val="0"/>
              </w:rPr>
              <w:t xml:space="preserve">.O Relatório de Qualificação deve ser entregue em 05 (cinco) cópias, sendo uma para o orientador, uma para cada membro titular e uma para o membro suplente. A quinta cópia,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 versão digital</w:t>
            </w:r>
            <w:r w:rsidDel="00000000" w:rsidR="00000000" w:rsidRPr="00000000">
              <w:rPr>
                <w:vertAlign w:val="baseline"/>
                <w:rtl w:val="0"/>
              </w:rPr>
              <w:t xml:space="preserve">, deverá ser depositada na Secretaria do Programa.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Art. 7º</w:t>
            </w:r>
            <w:r w:rsidDel="00000000" w:rsidR="00000000" w:rsidRPr="00000000">
              <w:rPr>
                <w:vertAlign w:val="baseline"/>
                <w:rtl w:val="0"/>
              </w:rPr>
              <w:t xml:space="preserve">.A Comissão Examinadora será indicada pelo Colegiado do POSJOR a partir dos nomes sugeridos no Formulário de Solicitação do Exame.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Art. 8º</w:t>
            </w:r>
            <w:r w:rsidDel="00000000" w:rsidR="00000000" w:rsidRPr="00000000">
              <w:rPr>
                <w:vertAlign w:val="baseline"/>
                <w:rtl w:val="0"/>
              </w:rPr>
              <w:t xml:space="preserve">.Para a qualificação de mestrado e do doutorado , a Comissão Examinadora da Qualificação será constituída por 03 (três)membros, sendo 02 (dois) titulares e 01 (um) suplente, além do próprio orientador, que atuará como presidente dos trabalhos.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§ 2º.</w:t>
            </w:r>
            <w:r w:rsidDel="00000000" w:rsidR="00000000" w:rsidRPr="00000000">
              <w:rPr>
                <w:vertAlign w:val="baseline"/>
                <w:rtl w:val="0"/>
              </w:rPr>
              <w:t xml:space="preserve"> Caso o examinador não seja docente da UFSC ou não possua cadastro atualizado na Secretaria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do Programa de Pós Graduação em Jornalismo, deve ser anexado formulário de cadastro e Currículo Lattes.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Este resumo não desobriga a leitura da Resolução, no site.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I. Memorial de Atividades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133.0" w:type="dxa"/>
        <w:jc w:val="left"/>
        <w:tblInd w:w="-108.0" w:type="dxa"/>
        <w:tblLayout w:type="fixed"/>
        <w:tblLook w:val="0000"/>
      </w:tblPr>
      <w:tblGrid>
        <w:gridCol w:w="9133"/>
        <w:tblGridChange w:id="0">
          <w:tblGrid>
            <w:gridCol w:w="91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before="0" w:line="240" w:lineRule="auto"/>
              <w:ind w:left="142" w:hanging="142"/>
              <w:contextualSpacing w:val="1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Nome do MESTRANDO: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before="0" w:line="240" w:lineRule="auto"/>
              <w:ind w:left="142" w:hanging="142"/>
              <w:contextualSpacing w:val="1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Matrícula nº.:                                                Ano/semestre de ingresso: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before="0" w:line="240" w:lineRule="auto"/>
              <w:ind w:left="142" w:hanging="142"/>
              <w:contextualSpacing w:val="1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ORIENTADOR: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before="0" w:line="240" w:lineRule="auto"/>
              <w:ind w:left="142" w:hanging="142"/>
              <w:contextualSpacing w:val="1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Área de concentração: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before="0" w:line="240" w:lineRule="auto"/>
              <w:ind w:left="142" w:hanging="142"/>
              <w:contextualSpacing w:val="1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Linha de pesquisa: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before="0" w:line="240" w:lineRule="auto"/>
              <w:ind w:left="142" w:hanging="142"/>
              <w:contextualSpacing w:val="1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Bolsista: (   ) sim – Financiador                                                                     não(   )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284"/>
              </w:tabs>
              <w:spacing w:after="0" w:before="0" w:line="240" w:lineRule="auto"/>
              <w:ind w:left="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PREENCHIMENTO DIGITAL NO CAMPO INDICADO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7.  Trabalhos acadêmicos produzidos desde o ingresso no Mestrado.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567" w:hanging="142.00000000000003"/>
              <w:contextualSpacing w:val="1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produção científica de acordo com as normas da ABNT.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567" w:hanging="142.00000000000003"/>
              <w:contextualSpacing w:val="1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Listagem dos trabalhos contendo título, resumo, e informação sobre motivação da produção (vinculação com disciplina, projeto de pesquisa, oportunidade de publicação, etc.).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567" w:hanging="142.00000000000003"/>
              <w:contextualSpacing w:val="1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Outras atividades (publicações concretizadas, participação em congressos, estágio de docência etc)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567" w:hanging="141"/>
              <w:contextualSpacing w:val="1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Currículo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Lattes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atualizado (CAPG)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2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II. Projeto da Dissertação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133.0" w:type="dxa"/>
        <w:jc w:val="left"/>
        <w:tblInd w:w="-108.0" w:type="dxa"/>
        <w:tblLayout w:type="fixed"/>
        <w:tblLook w:val="0000"/>
      </w:tblPr>
      <w:tblGrid>
        <w:gridCol w:w="9133"/>
        <w:tblGridChange w:id="0">
          <w:tblGrid>
            <w:gridCol w:w="9133"/>
          </w:tblGrid>
        </w:tblGridChange>
      </w:tblGrid>
      <w:tr>
        <w:trPr>
          <w:trHeight w:val="2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567" w:hanging="14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Título provisório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567" w:hanging="14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Resumo/abstrat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567" w:hanging="14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Objeto da Pesquisa (problema, relevância, justificativa e objetivos)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567" w:hanging="14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Pesquisa Bibliográfica: quadro teórico de referência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567" w:hanging="14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Metodologia: procedimentos metodológicos adotados (hipóteses, amostragem, instrumentos e técnicas de coleta de dados, conceitos fundamentais, recortes teóricos, objeto empírico etc)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567" w:hanging="142.00000000000003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Dificuldades Encontradas até o momento para desenvolver a pesquisa e como pretende superá-las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567" w:hanging="142.00000000000003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Plano de Pesquisa e Cronograma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567" w:hanging="142.00000000000003"/>
              <w:contextualSpacing w:val="1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Sumário ampliado da dissertação (proposta detalhada dos capítulos) </w:t>
            </w:r>
          </w:p>
          <w:p w:rsidR="00000000" w:rsidDel="00000000" w:rsidP="00000000" w:rsidRDefault="00000000" w:rsidRPr="00000000">
            <w:pPr>
              <w:keepNext w:val="1"/>
              <w:numPr>
                <w:ilvl w:val="0"/>
                <w:numId w:val="1"/>
              </w:numPr>
              <w:spacing w:after="0" w:before="0" w:line="240" w:lineRule="auto"/>
              <w:ind w:left="567" w:hanging="142.00000000000003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Capítulos prontos (se houver)</w:t>
            </w:r>
          </w:p>
          <w:p w:rsidR="00000000" w:rsidDel="00000000" w:rsidP="00000000" w:rsidRDefault="00000000" w:rsidRPr="00000000">
            <w:pPr>
              <w:keepNext w:val="1"/>
              <w:numPr>
                <w:ilvl w:val="0"/>
                <w:numId w:val="1"/>
              </w:numPr>
              <w:spacing w:after="0" w:before="0" w:line="240" w:lineRule="auto"/>
              <w:ind w:left="567" w:hanging="142.00000000000003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Referências bibliográficas</w:t>
            </w:r>
          </w:p>
        </w:tc>
      </w:tr>
    </w:tbl>
    <w:p w:rsidR="00000000" w:rsidDel="00000000" w:rsidP="00000000" w:rsidRDefault="00000000" w:rsidRPr="00000000">
      <w:pPr>
        <w:spacing w:after="280" w:before="28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III. Anexos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913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133"/>
        <w:tblGridChange w:id="0">
          <w:tblGrid>
            <w:gridCol w:w="9133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567" w:hanging="142.00000000000003"/>
              <w:contextualSpacing w:val="1"/>
              <w:jc w:val="both"/>
              <w:rPr>
                <w:b w:val="0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Cópias completas dos trabalhos que não fizerem parte do corpo da dissertação.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567" w:hanging="142.00000000000003"/>
              <w:contextualSpacing w:val="1"/>
              <w:jc w:val="both"/>
              <w:rPr>
                <w:b w:val="0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No caso do mesmo trabalho ter servido para disciplina e publicação ou capítulo da dissertação, basta anexar a versão mais completa ou atual, informando este fato após o título resumo.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80" w:top="56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862" w:firstLine="502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5.png"/><Relationship Id="rId7" Type="http://schemas.openxmlformats.org/officeDocument/2006/relationships/image" Target="media/image04.jpg"/></Relationships>
</file>